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6DF26A2F"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BA3737">
        <w:rPr>
          <w:rFonts w:ascii="Calibri" w:hAnsi="Calibri"/>
        </w:rPr>
        <w:t>0</w:t>
      </w:r>
      <w:r w:rsidR="00210746">
        <w:rPr>
          <w:rFonts w:ascii="Calibri" w:hAnsi="Calibri"/>
        </w:rPr>
        <w:t>91</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Pr="00A97F31" w:rsidRDefault="00BA3737" w:rsidP="00BA3737">
            <w:pPr>
              <w:pBdr>
                <w:bottom w:val="single" w:sz="18" w:space="15" w:color="auto"/>
              </w:pBdr>
              <w:tabs>
                <w:tab w:val="left" w:pos="2160"/>
              </w:tabs>
              <w:ind w:right="927"/>
              <w:jc w:val="center"/>
              <w:rPr>
                <w:rFonts w:asciiTheme="minorHAnsi" w:hAnsiTheme="minorHAnsi" w:cstheme="minorHAnsi"/>
                <w:b/>
                <w:sz w:val="20"/>
                <w:szCs w:val="20"/>
              </w:rPr>
            </w:pPr>
          </w:p>
          <w:p w14:paraId="48412D1C" w14:textId="35FF7A69" w:rsidR="00A97F31" w:rsidRPr="00A97F31" w:rsidRDefault="00A97F31" w:rsidP="00A97F31">
            <w:pPr>
              <w:pBdr>
                <w:bottom w:val="single" w:sz="18" w:space="15" w:color="auto"/>
              </w:pBdr>
              <w:tabs>
                <w:tab w:val="left" w:pos="2160"/>
              </w:tabs>
              <w:ind w:right="927"/>
              <w:jc w:val="center"/>
              <w:rPr>
                <w:rFonts w:asciiTheme="minorHAnsi" w:hAnsiTheme="minorHAnsi" w:cstheme="minorHAnsi"/>
                <w:b/>
              </w:rPr>
            </w:pPr>
            <w:r w:rsidRPr="00A97F31">
              <w:rPr>
                <w:rFonts w:asciiTheme="minorHAnsi" w:hAnsiTheme="minorHAnsi" w:cstheme="minorHAnsi"/>
                <w:b/>
              </w:rPr>
              <w:t>GCCA+ SUPA National Facilitator with identified stakeholder sector groups to advocate for the application of the impact analysis methodology in strategic planning for Tonga.</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5719D7E0" w:rsidR="00A47B61" w:rsidRPr="00BA3737" w:rsidRDefault="00B8380B" w:rsidP="00B15D58">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A97F31" w:rsidRPr="00A97F31">
        <w:rPr>
          <w:rFonts w:ascii="Calibri" w:eastAsia="Calibri" w:hAnsi="Calibri"/>
          <w:b/>
          <w:bCs/>
        </w:rPr>
        <w:t>GCCA+ SUPA National Facilitator with identified stakeholder sector groups to advocate for the application of the impact analysis methodology in strategic planning for Tonga.</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5DA97" w14:textId="77777777" w:rsidR="00821F51" w:rsidRDefault="00821F51">
      <w:r>
        <w:separator/>
      </w:r>
    </w:p>
  </w:endnote>
  <w:endnote w:type="continuationSeparator" w:id="0">
    <w:p w14:paraId="0E19640A" w14:textId="77777777" w:rsidR="00821F51" w:rsidRDefault="0082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8033" w14:textId="77777777" w:rsidR="00821F51" w:rsidRDefault="00821F51">
      <w:r>
        <w:separator/>
      </w:r>
    </w:p>
  </w:footnote>
  <w:footnote w:type="continuationSeparator" w:id="0">
    <w:p w14:paraId="79BAB382" w14:textId="77777777" w:rsidR="00821F51" w:rsidRDefault="0082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765F4"/>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0746"/>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1F51"/>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97F31"/>
    <w:rsid w:val="00AA4F25"/>
    <w:rsid w:val="00AB536C"/>
    <w:rsid w:val="00AC0C7E"/>
    <w:rsid w:val="00AC23BB"/>
    <w:rsid w:val="00AD0B6A"/>
    <w:rsid w:val="00AD5FCD"/>
    <w:rsid w:val="00B022EE"/>
    <w:rsid w:val="00B05DB3"/>
    <w:rsid w:val="00B0731D"/>
    <w:rsid w:val="00B07CB2"/>
    <w:rsid w:val="00B11891"/>
    <w:rsid w:val="00B15D58"/>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765</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2021-03-17T21:42:00Z</cp:lastPrinted>
  <dcterms:created xsi:type="dcterms:W3CDTF">2022-08-06T11:31:00Z</dcterms:created>
  <dcterms:modified xsi:type="dcterms:W3CDTF">2022-08-06T11:31:00Z</dcterms:modified>
</cp:coreProperties>
</file>