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1586D62E" w14:textId="083C10AC"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3BD05B27" w:rsidR="00583E34" w:rsidRPr="003245A7" w:rsidRDefault="003245A7" w:rsidP="007573B0">
            <w:pPr>
              <w:jc w:val="center"/>
              <w:rPr>
                <w:b/>
                <w:sz w:val="20"/>
                <w:szCs w:val="22"/>
                <w:lang w:eastAsia="en-AU"/>
              </w:rPr>
            </w:pPr>
            <w:r w:rsidRPr="007573B0">
              <w:rPr>
                <w:rFonts w:ascii="Calibri" w:eastAsia="Calibri" w:hAnsi="Calibri"/>
                <w:b/>
                <w:bCs/>
                <w:sz w:val="28"/>
                <w:szCs w:val="28"/>
              </w:rPr>
              <w:t>GCCA+ SUPA National Consultant for Impacts Analysis/Adaptation Specialist (Service-Based Consultancy) - TONGA</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443BA9" w:rsidRPr="00150DE5" w14:paraId="25E6F51A" w14:textId="77777777" w:rsidTr="00D21BF3">
        <w:trPr>
          <w:cantSplit/>
        </w:trPr>
        <w:tc>
          <w:tcPr>
            <w:tcW w:w="4644" w:type="dxa"/>
            <w:gridSpan w:val="3"/>
            <w:shd w:val="clear" w:color="auto" w:fill="E6E6E6"/>
          </w:tcPr>
          <w:p w14:paraId="1D09EE28" w14:textId="303E9ABD" w:rsidR="00B07CB2" w:rsidRPr="008109DA" w:rsidRDefault="00443BA9"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r w:rsidR="00B07CB2" w:rsidRPr="008109DA">
              <w:rPr>
                <w:rFonts w:ascii="Calibri" w:hAnsi="Calibri" w:cs="Calibri"/>
                <w:b/>
              </w:rPr>
              <w:t>:</w:t>
            </w:r>
          </w:p>
          <w:p w14:paraId="2102278F" w14:textId="21F476B7" w:rsidR="00681D8E" w:rsidRPr="008109DA" w:rsidRDefault="007573B0" w:rsidP="007573B0">
            <w:pPr>
              <w:autoSpaceDE w:val="0"/>
              <w:autoSpaceDN w:val="0"/>
              <w:adjustRightInd w:val="0"/>
              <w:spacing w:after="120"/>
              <w:ind w:right="314"/>
              <w:jc w:val="both"/>
              <w:rPr>
                <w:rFonts w:ascii="Calibri" w:hAnsi="Calibri" w:cs="Calibri"/>
              </w:rPr>
            </w:pPr>
            <w:r w:rsidRPr="008109DA">
              <w:rPr>
                <w:rFonts w:ascii="Calibri" w:hAnsi="Calibri" w:cs="Calibri"/>
              </w:rPr>
              <w:t>Minimum Bachelor level qualifications in environmental science or related field and more than 5 years’ experience working in areas of environmental management, adaptation practice, knowledge, and information management (15%);</w:t>
            </w:r>
          </w:p>
        </w:tc>
        <w:tc>
          <w:tcPr>
            <w:tcW w:w="5755" w:type="dxa"/>
            <w:gridSpan w:val="5"/>
          </w:tcPr>
          <w:p w14:paraId="6AB4672C" w14:textId="77777777" w:rsidR="00443BA9" w:rsidRPr="00B54E9B" w:rsidRDefault="00443BA9" w:rsidP="00815CCF">
            <w:pPr>
              <w:numPr>
                <w:ilvl w:val="0"/>
                <w:numId w:val="41"/>
              </w:numPr>
              <w:ind w:left="317"/>
              <w:rPr>
                <w:rFonts w:ascii="Calibri" w:hAnsi="Calibri" w:cs="Calibri"/>
              </w:rPr>
            </w:pPr>
          </w:p>
        </w:tc>
      </w:tr>
      <w:tr w:rsidR="00443BA9" w:rsidRPr="00150DE5" w14:paraId="24180F84" w14:textId="77777777" w:rsidTr="00D21BF3">
        <w:trPr>
          <w:cantSplit/>
          <w:trHeight w:val="682"/>
        </w:trPr>
        <w:tc>
          <w:tcPr>
            <w:tcW w:w="4644" w:type="dxa"/>
            <w:gridSpan w:val="3"/>
            <w:shd w:val="clear" w:color="auto" w:fill="E6E6E6"/>
          </w:tcPr>
          <w:p w14:paraId="5A81F8B1" w14:textId="5EE8D60C" w:rsidR="007573B0" w:rsidRPr="008109DA" w:rsidRDefault="00443BA9" w:rsidP="00B93215">
            <w:pPr>
              <w:jc w:val="both"/>
              <w:rPr>
                <w:rFonts w:ascii="Calibri" w:hAnsi="Calibri" w:cs="Calibri"/>
                <w:b/>
              </w:rPr>
            </w:pPr>
            <w:r w:rsidRPr="008109DA">
              <w:rPr>
                <w:rFonts w:ascii="Calibri" w:hAnsi="Calibri" w:cs="Calibri"/>
                <w:b/>
              </w:rPr>
              <w:t>CRITERIA 2</w:t>
            </w:r>
            <w:r w:rsidR="008E3228" w:rsidRPr="008109DA">
              <w:rPr>
                <w:rFonts w:ascii="Calibri" w:hAnsi="Calibri" w:cs="Calibri"/>
                <w:b/>
              </w:rPr>
              <w:t>:</w:t>
            </w:r>
          </w:p>
          <w:p w14:paraId="7AAABA1D" w14:textId="7D18EA8F" w:rsidR="00681D8E" w:rsidRPr="008109DA" w:rsidRDefault="00B54E9B" w:rsidP="00B93215">
            <w:pPr>
              <w:autoSpaceDE w:val="0"/>
              <w:autoSpaceDN w:val="0"/>
              <w:adjustRightInd w:val="0"/>
              <w:spacing w:after="120"/>
              <w:ind w:right="314"/>
              <w:jc w:val="both"/>
              <w:rPr>
                <w:rFonts w:ascii="Calibri" w:hAnsi="Calibri" w:cs="Calibri"/>
              </w:rPr>
            </w:pPr>
            <w:r w:rsidRPr="008109DA">
              <w:rPr>
                <w:rFonts w:ascii="Calibri" w:hAnsi="Calibri" w:cs="Calibri"/>
              </w:rPr>
              <w:t>Demonstrated experience and knowledge of climate change adaptation and disaster risk reduction practice, priority actions at  national level towards delivering on targets of the Sustainable Development Goals, climate change policy and commitments under the UNFCCC, of the Sendai Framework for disaster risk reduction and regional management arrangements such as the Framework for Resilient Development in the Pacific (FRDP). (20%);</w:t>
            </w:r>
          </w:p>
        </w:tc>
        <w:tc>
          <w:tcPr>
            <w:tcW w:w="5755" w:type="dxa"/>
            <w:gridSpan w:val="5"/>
          </w:tcPr>
          <w:p w14:paraId="02B2E56C" w14:textId="77777777" w:rsidR="00AB536C" w:rsidRPr="00B54E9B" w:rsidRDefault="00AB536C" w:rsidP="00E70AB8">
            <w:pPr>
              <w:numPr>
                <w:ilvl w:val="0"/>
                <w:numId w:val="9"/>
              </w:numPr>
              <w:rPr>
                <w:rFonts w:ascii="Calibri" w:hAnsi="Calibri" w:cs="Calibri"/>
              </w:rPr>
            </w:pPr>
          </w:p>
        </w:tc>
      </w:tr>
      <w:tr w:rsidR="00094DD7" w:rsidRPr="00150DE5" w14:paraId="62248FA8" w14:textId="77777777" w:rsidTr="00D21BF3">
        <w:trPr>
          <w:cantSplit/>
        </w:trPr>
        <w:tc>
          <w:tcPr>
            <w:tcW w:w="4644" w:type="dxa"/>
            <w:gridSpan w:val="3"/>
            <w:shd w:val="clear" w:color="auto" w:fill="E6E6E6"/>
          </w:tcPr>
          <w:p w14:paraId="5CDC0F9D" w14:textId="338D8B08" w:rsidR="00094DD7" w:rsidRPr="008109DA" w:rsidRDefault="00094DD7" w:rsidP="00B93215">
            <w:pPr>
              <w:jc w:val="both"/>
              <w:rPr>
                <w:rFonts w:ascii="Calibri" w:hAnsi="Calibri" w:cs="Calibri"/>
                <w:b/>
              </w:rPr>
            </w:pPr>
            <w:r w:rsidRPr="008109DA">
              <w:rPr>
                <w:rFonts w:ascii="Calibri" w:hAnsi="Calibri" w:cs="Calibri"/>
                <w:b/>
              </w:rPr>
              <w:t>CRITERIA 3:</w:t>
            </w:r>
          </w:p>
          <w:p w14:paraId="581B8F91" w14:textId="77777777" w:rsidR="007573B0" w:rsidRPr="008109DA" w:rsidRDefault="007573B0" w:rsidP="00B93215">
            <w:pPr>
              <w:jc w:val="both"/>
              <w:rPr>
                <w:rFonts w:ascii="Calibri" w:hAnsi="Calibri" w:cs="Calibri"/>
                <w:b/>
              </w:rPr>
            </w:pPr>
          </w:p>
          <w:p w14:paraId="0EB0836E" w14:textId="3FEB7732" w:rsidR="00094DD7" w:rsidRPr="008109DA" w:rsidRDefault="007573B0" w:rsidP="00681D8E">
            <w:pPr>
              <w:autoSpaceDE w:val="0"/>
              <w:autoSpaceDN w:val="0"/>
              <w:adjustRightInd w:val="0"/>
              <w:spacing w:after="120"/>
              <w:ind w:right="314"/>
              <w:jc w:val="both"/>
              <w:rPr>
                <w:rFonts w:ascii="Calibri" w:hAnsi="Calibri" w:cs="Calibri"/>
              </w:rPr>
            </w:pPr>
            <w:r w:rsidRPr="008109DA">
              <w:rPr>
                <w:rFonts w:ascii="Calibri" w:hAnsi="Calibri" w:cs="Calibri"/>
              </w:rPr>
              <w:t>Proven experience in project management (1</w:t>
            </w:r>
            <w:r w:rsidR="00B54E9B" w:rsidRPr="008109DA">
              <w:rPr>
                <w:rFonts w:ascii="Calibri" w:hAnsi="Calibri" w:cs="Calibri"/>
              </w:rPr>
              <w:t>0</w:t>
            </w:r>
            <w:r w:rsidRPr="008109DA">
              <w:rPr>
                <w:rFonts w:ascii="Calibri" w:hAnsi="Calibri" w:cs="Calibri"/>
              </w:rPr>
              <w:t xml:space="preserve">%); </w:t>
            </w:r>
          </w:p>
        </w:tc>
        <w:tc>
          <w:tcPr>
            <w:tcW w:w="5755" w:type="dxa"/>
            <w:gridSpan w:val="5"/>
          </w:tcPr>
          <w:p w14:paraId="24AED4C0" w14:textId="77777777" w:rsidR="00094DD7" w:rsidRPr="00B54E9B" w:rsidRDefault="00094DD7" w:rsidP="00E70AB8">
            <w:pPr>
              <w:numPr>
                <w:ilvl w:val="0"/>
                <w:numId w:val="9"/>
              </w:numPr>
              <w:rPr>
                <w:rFonts w:ascii="Calibri" w:hAnsi="Calibri" w:cs="Calibri"/>
              </w:rPr>
            </w:pPr>
          </w:p>
        </w:tc>
      </w:tr>
      <w:tr w:rsidR="00B54E9B" w:rsidRPr="00150DE5" w14:paraId="6EBC6659" w14:textId="77777777" w:rsidTr="00D21BF3">
        <w:trPr>
          <w:cantSplit/>
        </w:trPr>
        <w:tc>
          <w:tcPr>
            <w:tcW w:w="4644" w:type="dxa"/>
            <w:gridSpan w:val="3"/>
            <w:shd w:val="clear" w:color="auto" w:fill="E6E6E6"/>
          </w:tcPr>
          <w:p w14:paraId="62FB5D2F" w14:textId="57B60927" w:rsidR="00B54E9B" w:rsidRPr="008109DA" w:rsidRDefault="00B54E9B" w:rsidP="00B54E9B">
            <w:pPr>
              <w:rPr>
                <w:rFonts w:ascii="Calibri" w:hAnsi="Calibri" w:cs="Calibri"/>
                <w:b/>
              </w:rPr>
            </w:pPr>
            <w:r w:rsidRPr="008109DA">
              <w:rPr>
                <w:rFonts w:ascii="Calibri" w:hAnsi="Calibri" w:cs="Calibri"/>
                <w:b/>
              </w:rPr>
              <w:t>CRITERIA 4:</w:t>
            </w:r>
          </w:p>
          <w:p w14:paraId="6032B15C" w14:textId="77777777" w:rsidR="00B54E9B" w:rsidRPr="008109DA" w:rsidRDefault="00B54E9B" w:rsidP="00B54E9B">
            <w:pPr>
              <w:rPr>
                <w:rFonts w:ascii="Calibri" w:hAnsi="Calibri" w:cs="Calibri"/>
                <w:b/>
              </w:rPr>
            </w:pPr>
          </w:p>
          <w:p w14:paraId="36217AC2" w14:textId="2F731FA6" w:rsidR="00B54E9B" w:rsidRPr="008109DA" w:rsidRDefault="00B54E9B" w:rsidP="008109DA">
            <w:pPr>
              <w:autoSpaceDE w:val="0"/>
              <w:autoSpaceDN w:val="0"/>
              <w:adjustRightInd w:val="0"/>
              <w:spacing w:after="120"/>
              <w:ind w:right="314"/>
              <w:jc w:val="both"/>
              <w:rPr>
                <w:rFonts w:ascii="Calibri" w:hAnsi="Calibri" w:cs="Calibri"/>
              </w:rPr>
            </w:pPr>
            <w:r w:rsidRPr="008109DA">
              <w:rPr>
                <w:rFonts w:ascii="Calibri" w:hAnsi="Calibri" w:cs="Calibri"/>
              </w:rPr>
              <w:t xml:space="preserve">Demonstrated high-level of skills in reviewing and report writing and ability to deliver within the timeframe (10%);  </w:t>
            </w:r>
          </w:p>
        </w:tc>
        <w:tc>
          <w:tcPr>
            <w:tcW w:w="5755" w:type="dxa"/>
            <w:gridSpan w:val="5"/>
          </w:tcPr>
          <w:p w14:paraId="3D6F37CC" w14:textId="77777777" w:rsidR="00B54E9B" w:rsidRPr="00B54E9B" w:rsidRDefault="00B54E9B" w:rsidP="00E70AB8">
            <w:pPr>
              <w:numPr>
                <w:ilvl w:val="0"/>
                <w:numId w:val="9"/>
              </w:numPr>
              <w:rPr>
                <w:rFonts w:ascii="Calibri" w:hAnsi="Calibri" w:cs="Calibri"/>
              </w:rPr>
            </w:pPr>
          </w:p>
        </w:tc>
      </w:tr>
      <w:tr w:rsidR="00443BA9" w:rsidRPr="00150DE5" w14:paraId="74EC800D" w14:textId="77777777" w:rsidTr="00D21BF3">
        <w:trPr>
          <w:cantSplit/>
        </w:trPr>
        <w:tc>
          <w:tcPr>
            <w:tcW w:w="4644" w:type="dxa"/>
            <w:gridSpan w:val="3"/>
            <w:shd w:val="clear" w:color="auto" w:fill="E6E6E6"/>
          </w:tcPr>
          <w:p w14:paraId="4A180609" w14:textId="21BB34FC" w:rsidR="00443BA9" w:rsidRPr="008109DA" w:rsidRDefault="00443BA9" w:rsidP="00101849">
            <w:pPr>
              <w:rPr>
                <w:rFonts w:ascii="Calibri" w:hAnsi="Calibri" w:cs="Calibri"/>
                <w:b/>
              </w:rPr>
            </w:pPr>
            <w:r w:rsidRPr="008109DA">
              <w:rPr>
                <w:rFonts w:ascii="Calibri" w:hAnsi="Calibri" w:cs="Calibri"/>
                <w:b/>
              </w:rPr>
              <w:t xml:space="preserve">CRITERIA </w:t>
            </w:r>
            <w:r w:rsidR="00B54E9B" w:rsidRPr="008109DA">
              <w:rPr>
                <w:rFonts w:ascii="Calibri" w:hAnsi="Calibri" w:cs="Calibri"/>
                <w:b/>
              </w:rPr>
              <w:t>5</w:t>
            </w:r>
            <w:r w:rsidR="008E3228" w:rsidRPr="008109DA">
              <w:rPr>
                <w:rFonts w:ascii="Calibri" w:hAnsi="Calibri" w:cs="Calibri"/>
                <w:b/>
              </w:rPr>
              <w:t>:</w:t>
            </w:r>
          </w:p>
          <w:p w14:paraId="50296143" w14:textId="77777777" w:rsidR="007573B0" w:rsidRPr="008109DA" w:rsidRDefault="007573B0" w:rsidP="00101849">
            <w:pPr>
              <w:rPr>
                <w:rFonts w:ascii="Calibri" w:hAnsi="Calibri" w:cs="Calibri"/>
                <w:b/>
              </w:rPr>
            </w:pPr>
          </w:p>
          <w:p w14:paraId="16AC51E7" w14:textId="2A49D3FE" w:rsidR="00443BA9" w:rsidRPr="008109DA" w:rsidRDefault="00B54E9B" w:rsidP="00E16CCF">
            <w:pPr>
              <w:autoSpaceDE w:val="0"/>
              <w:autoSpaceDN w:val="0"/>
              <w:adjustRightInd w:val="0"/>
              <w:spacing w:after="120"/>
              <w:ind w:right="314"/>
              <w:jc w:val="both"/>
              <w:rPr>
                <w:rFonts w:ascii="Calibri" w:hAnsi="Calibri" w:cs="Calibri"/>
              </w:rPr>
            </w:pPr>
            <w:r w:rsidRPr="008109DA">
              <w:rPr>
                <w:rFonts w:ascii="Calibri" w:hAnsi="Calibri" w:cs="Calibri"/>
              </w:rPr>
              <w:t xml:space="preserve">Demonstrated experience working in Tonga, the Pacific region or other developing countries, must be eligible to work in Tonga, be able to speak Tongan, and willing to work with a diverse team to provide technical support  and strengthen capacity of national officers (15%); </w:t>
            </w:r>
          </w:p>
        </w:tc>
        <w:tc>
          <w:tcPr>
            <w:tcW w:w="5755" w:type="dxa"/>
            <w:gridSpan w:val="5"/>
          </w:tcPr>
          <w:p w14:paraId="6BCEBB18" w14:textId="70A6D4B0" w:rsidR="00462F01" w:rsidRPr="00B54E9B" w:rsidRDefault="00462F01" w:rsidP="00E70AB8">
            <w:pPr>
              <w:numPr>
                <w:ilvl w:val="0"/>
                <w:numId w:val="9"/>
              </w:numPr>
              <w:rPr>
                <w:rFonts w:ascii="Calibri" w:hAnsi="Calibri" w:cs="Calibri"/>
              </w:rPr>
            </w:pPr>
          </w:p>
        </w:tc>
      </w:tr>
      <w:tr w:rsidR="00B07CB2" w:rsidRPr="00150DE5" w14:paraId="044BF26E" w14:textId="77777777" w:rsidTr="00D21BF3">
        <w:trPr>
          <w:cantSplit/>
        </w:trPr>
        <w:tc>
          <w:tcPr>
            <w:tcW w:w="4644" w:type="dxa"/>
            <w:gridSpan w:val="3"/>
            <w:shd w:val="clear" w:color="auto" w:fill="E6E6E6"/>
          </w:tcPr>
          <w:p w14:paraId="0EE2B243" w14:textId="6D567742" w:rsidR="00B07CB2" w:rsidRPr="008109DA" w:rsidRDefault="00B07CB2" w:rsidP="00B07CB2">
            <w:pPr>
              <w:rPr>
                <w:rFonts w:ascii="Calibri" w:hAnsi="Calibri" w:cs="Calibri"/>
                <w:b/>
              </w:rPr>
            </w:pPr>
            <w:r w:rsidRPr="008109DA">
              <w:rPr>
                <w:rFonts w:ascii="Calibri" w:hAnsi="Calibri" w:cs="Calibri"/>
                <w:b/>
              </w:rPr>
              <w:lastRenderedPageBreak/>
              <w:t xml:space="preserve">CRITERIA </w:t>
            </w:r>
            <w:r w:rsidR="00B54E9B" w:rsidRPr="008109DA">
              <w:rPr>
                <w:rFonts w:ascii="Calibri" w:hAnsi="Calibri" w:cs="Calibri"/>
                <w:b/>
              </w:rPr>
              <w:t>6</w:t>
            </w:r>
            <w:r w:rsidR="00094DD7" w:rsidRPr="008109DA">
              <w:rPr>
                <w:rFonts w:ascii="Calibri" w:hAnsi="Calibri" w:cs="Calibri"/>
                <w:b/>
              </w:rPr>
              <w:t>:</w:t>
            </w:r>
          </w:p>
          <w:p w14:paraId="35762673" w14:textId="77777777" w:rsidR="007573B0" w:rsidRPr="008109DA" w:rsidRDefault="007573B0" w:rsidP="00B07CB2">
            <w:pPr>
              <w:rPr>
                <w:rFonts w:ascii="Calibri" w:hAnsi="Calibri" w:cs="Calibri"/>
                <w:b/>
              </w:rPr>
            </w:pPr>
          </w:p>
          <w:p w14:paraId="3017F540" w14:textId="292A23D3" w:rsidR="00681D8E" w:rsidRPr="008109DA" w:rsidRDefault="007573B0" w:rsidP="009E0311">
            <w:pPr>
              <w:autoSpaceDE w:val="0"/>
              <w:autoSpaceDN w:val="0"/>
              <w:adjustRightInd w:val="0"/>
              <w:spacing w:after="120"/>
              <w:ind w:right="314"/>
              <w:jc w:val="both"/>
              <w:rPr>
                <w:rFonts w:ascii="Calibri" w:hAnsi="Calibri" w:cs="Calibri"/>
              </w:rPr>
            </w:pPr>
            <w:r w:rsidRPr="008109DA">
              <w:rPr>
                <w:rFonts w:ascii="Calibri" w:hAnsi="Calibri" w:cs="Calibri"/>
              </w:rPr>
              <w:t>Detailed technical proposal/workplan and methodology including timeframe (</w:t>
            </w:r>
            <w:r w:rsidR="00B54E9B" w:rsidRPr="008109DA">
              <w:rPr>
                <w:rFonts w:ascii="Calibri" w:hAnsi="Calibri" w:cs="Calibri"/>
              </w:rPr>
              <w:t>2</w:t>
            </w:r>
            <w:r w:rsidRPr="008109DA">
              <w:rPr>
                <w:rFonts w:ascii="Calibri" w:hAnsi="Calibri" w:cs="Calibri"/>
              </w:rPr>
              <w:t>0%);</w:t>
            </w:r>
          </w:p>
        </w:tc>
        <w:tc>
          <w:tcPr>
            <w:tcW w:w="5755" w:type="dxa"/>
            <w:gridSpan w:val="5"/>
          </w:tcPr>
          <w:p w14:paraId="22286F8B" w14:textId="2570E766" w:rsidR="00B07CB2" w:rsidRPr="00B54E9B" w:rsidRDefault="007573B0" w:rsidP="00B07CB2">
            <w:pPr>
              <w:numPr>
                <w:ilvl w:val="0"/>
                <w:numId w:val="9"/>
              </w:numPr>
              <w:rPr>
                <w:rFonts w:ascii="Calibri" w:hAnsi="Calibri" w:cs="Calibri"/>
              </w:rPr>
            </w:pPr>
            <w:r w:rsidRPr="00B54E9B">
              <w:rPr>
                <w:rFonts w:ascii="Calibri" w:hAnsi="Calibri" w:cs="Calibri"/>
              </w:rPr>
              <w:t>Attach detailed technical proposal/workplan</w:t>
            </w:r>
          </w:p>
        </w:tc>
      </w:tr>
      <w:tr w:rsidR="007573B0" w:rsidRPr="00150DE5" w14:paraId="15B862AF" w14:textId="77777777" w:rsidTr="008109DA">
        <w:trPr>
          <w:cantSplit/>
          <w:trHeight w:val="71"/>
        </w:trPr>
        <w:tc>
          <w:tcPr>
            <w:tcW w:w="4644" w:type="dxa"/>
            <w:gridSpan w:val="3"/>
            <w:shd w:val="clear" w:color="auto" w:fill="E6E6E6"/>
          </w:tcPr>
          <w:p w14:paraId="509B9D43" w14:textId="50AD3170" w:rsidR="007573B0" w:rsidRPr="008109DA" w:rsidRDefault="007573B0" w:rsidP="007573B0">
            <w:pPr>
              <w:rPr>
                <w:rFonts w:ascii="Calibri" w:hAnsi="Calibri" w:cs="Calibri"/>
                <w:b/>
              </w:rPr>
            </w:pPr>
            <w:r w:rsidRPr="008109DA">
              <w:rPr>
                <w:rFonts w:ascii="Calibri" w:hAnsi="Calibri" w:cs="Calibri"/>
                <w:b/>
              </w:rPr>
              <w:t xml:space="preserve">CRITERIA </w:t>
            </w:r>
            <w:r w:rsidR="00B54E9B" w:rsidRPr="008109DA">
              <w:rPr>
                <w:rFonts w:ascii="Calibri" w:hAnsi="Calibri" w:cs="Calibri"/>
                <w:b/>
              </w:rPr>
              <w:t>7</w:t>
            </w:r>
            <w:r w:rsidRPr="008109DA">
              <w:rPr>
                <w:rFonts w:ascii="Calibri" w:hAnsi="Calibri" w:cs="Calibri"/>
                <w:b/>
              </w:rPr>
              <w:t>:</w:t>
            </w:r>
          </w:p>
          <w:p w14:paraId="7B6C25C6" w14:textId="77777777" w:rsidR="007573B0" w:rsidRPr="008109DA" w:rsidRDefault="007573B0" w:rsidP="007573B0">
            <w:pPr>
              <w:rPr>
                <w:rFonts w:ascii="Calibri" w:hAnsi="Calibri" w:cs="Calibri"/>
                <w:b/>
              </w:rPr>
            </w:pPr>
          </w:p>
          <w:p w14:paraId="5243F578" w14:textId="14F7B59E" w:rsidR="007573B0" w:rsidRPr="008109DA" w:rsidRDefault="007573B0" w:rsidP="00681D8E">
            <w:pPr>
              <w:autoSpaceDE w:val="0"/>
              <w:autoSpaceDN w:val="0"/>
              <w:adjustRightInd w:val="0"/>
              <w:spacing w:after="120"/>
              <w:ind w:right="314"/>
              <w:jc w:val="both"/>
              <w:rPr>
                <w:rFonts w:ascii="Calibri" w:hAnsi="Calibri" w:cs="Calibri"/>
              </w:rPr>
            </w:pPr>
            <w:r w:rsidRPr="008109DA">
              <w:rPr>
                <w:rFonts w:ascii="Calibri" w:hAnsi="Calibri" w:cs="Calibri"/>
              </w:rPr>
              <w:t xml:space="preserve">Detailed financial proposal (10%). </w:t>
            </w:r>
          </w:p>
        </w:tc>
        <w:tc>
          <w:tcPr>
            <w:tcW w:w="5755" w:type="dxa"/>
            <w:gridSpan w:val="5"/>
          </w:tcPr>
          <w:p w14:paraId="142CCCC5" w14:textId="19863F8D" w:rsidR="007573B0" w:rsidRPr="00B54E9B" w:rsidRDefault="007573B0" w:rsidP="00B07CB2">
            <w:pPr>
              <w:numPr>
                <w:ilvl w:val="0"/>
                <w:numId w:val="9"/>
              </w:numPr>
              <w:rPr>
                <w:rFonts w:ascii="Calibri" w:hAnsi="Calibri" w:cs="Calibri"/>
              </w:rPr>
            </w:pPr>
            <w:r w:rsidRPr="00B54E9B">
              <w:rPr>
                <w:rFonts w:ascii="Calibri" w:hAnsi="Calibri" w:cs="Calibri"/>
              </w:rPr>
              <w:t>Attach detailed financial proposal</w:t>
            </w: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4EC31E77" w14:textId="77777777" w:rsidR="00054E25" w:rsidRDefault="00054E25"/>
    <w:p w14:paraId="2E74882F" w14:textId="77777777" w:rsidR="00D83E2D" w:rsidRDefault="00D83E2D"/>
    <w:p w14:paraId="47993B74" w14:textId="77777777" w:rsidR="00D83E2D" w:rsidRDefault="00D83E2D"/>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2CCC8" w14:textId="77777777" w:rsidR="00610DA1" w:rsidRDefault="00610DA1">
      <w:r>
        <w:separator/>
      </w:r>
    </w:p>
  </w:endnote>
  <w:endnote w:type="continuationSeparator" w:id="0">
    <w:p w14:paraId="2AE954DF" w14:textId="77777777" w:rsidR="00610DA1" w:rsidRDefault="0061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9042E" w14:textId="77777777" w:rsidR="00610DA1" w:rsidRDefault="00610DA1">
      <w:r>
        <w:separator/>
      </w:r>
    </w:p>
  </w:footnote>
  <w:footnote w:type="continuationSeparator" w:id="0">
    <w:p w14:paraId="1E33A69D" w14:textId="77777777" w:rsidR="00610DA1" w:rsidRDefault="0061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0"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4"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36"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8"/>
  </w:num>
  <w:num w:numId="2">
    <w:abstractNumId w:val="21"/>
  </w:num>
  <w:num w:numId="3">
    <w:abstractNumId w:val="9"/>
  </w:num>
  <w:num w:numId="4">
    <w:abstractNumId w:val="38"/>
  </w:num>
  <w:num w:numId="5">
    <w:abstractNumId w:val="33"/>
  </w:num>
  <w:num w:numId="6">
    <w:abstractNumId w:val="13"/>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23"/>
  </w:num>
  <w:num w:numId="10">
    <w:abstractNumId w:val="24"/>
  </w:num>
  <w:num w:numId="11">
    <w:abstractNumId w:val="30"/>
  </w:num>
  <w:num w:numId="12">
    <w:abstractNumId w:val="19"/>
  </w:num>
  <w:num w:numId="13">
    <w:abstractNumId w:val="29"/>
  </w:num>
  <w:num w:numId="14">
    <w:abstractNumId w:val="41"/>
  </w:num>
  <w:num w:numId="15">
    <w:abstractNumId w:val="11"/>
  </w:num>
  <w:num w:numId="16">
    <w:abstractNumId w:val="40"/>
  </w:num>
  <w:num w:numId="17">
    <w:abstractNumId w:val="1"/>
  </w:num>
  <w:num w:numId="18">
    <w:abstractNumId w:val="22"/>
  </w:num>
  <w:num w:numId="19">
    <w:abstractNumId w:val="43"/>
  </w:num>
  <w:num w:numId="20">
    <w:abstractNumId w:val="12"/>
  </w:num>
  <w:num w:numId="21">
    <w:abstractNumId w:val="35"/>
  </w:num>
  <w:num w:numId="22">
    <w:abstractNumId w:val="31"/>
  </w:num>
  <w:num w:numId="23">
    <w:abstractNumId w:val="39"/>
  </w:num>
  <w:num w:numId="24">
    <w:abstractNumId w:val="8"/>
  </w:num>
  <w:num w:numId="25">
    <w:abstractNumId w:val="16"/>
  </w:num>
  <w:num w:numId="26">
    <w:abstractNumId w:val="25"/>
  </w:num>
  <w:num w:numId="27">
    <w:abstractNumId w:val="10"/>
  </w:num>
  <w:num w:numId="28">
    <w:abstractNumId w:val="0"/>
  </w:num>
  <w:num w:numId="29">
    <w:abstractNumId w:val="6"/>
  </w:num>
  <w:num w:numId="30">
    <w:abstractNumId w:val="14"/>
  </w:num>
  <w:num w:numId="31">
    <w:abstractNumId w:val="37"/>
  </w:num>
  <w:num w:numId="32">
    <w:abstractNumId w:val="7"/>
  </w:num>
  <w:num w:numId="33">
    <w:abstractNumId w:val="28"/>
  </w:num>
  <w:num w:numId="34">
    <w:abstractNumId w:val="2"/>
  </w:num>
  <w:num w:numId="35">
    <w:abstractNumId w:val="3"/>
  </w:num>
  <w:num w:numId="36">
    <w:abstractNumId w:val="15"/>
  </w:num>
  <w:num w:numId="37">
    <w:abstractNumId w:val="44"/>
  </w:num>
  <w:num w:numId="38">
    <w:abstractNumId w:val="20"/>
  </w:num>
  <w:num w:numId="39">
    <w:abstractNumId w:val="42"/>
  </w:num>
  <w:num w:numId="40">
    <w:abstractNumId w:val="26"/>
  </w:num>
  <w:num w:numId="41">
    <w:abstractNumId w:val="27"/>
  </w:num>
  <w:num w:numId="42">
    <w:abstractNumId w:val="4"/>
  </w:num>
  <w:num w:numId="43">
    <w:abstractNumId w:val="36"/>
  </w:num>
  <w:num w:numId="44">
    <w:abstractNumId w:val="3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334B6"/>
    <w:rsid w:val="00236990"/>
    <w:rsid w:val="002442EC"/>
    <w:rsid w:val="00253223"/>
    <w:rsid w:val="00253A48"/>
    <w:rsid w:val="0025565F"/>
    <w:rsid w:val="00272A0C"/>
    <w:rsid w:val="002738DD"/>
    <w:rsid w:val="00280124"/>
    <w:rsid w:val="002854CA"/>
    <w:rsid w:val="002B2817"/>
    <w:rsid w:val="002B2B39"/>
    <w:rsid w:val="002C49B7"/>
    <w:rsid w:val="002C7F86"/>
    <w:rsid w:val="002E3858"/>
    <w:rsid w:val="002E620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36404"/>
    <w:rsid w:val="00540911"/>
    <w:rsid w:val="005540DF"/>
    <w:rsid w:val="00566632"/>
    <w:rsid w:val="00571DCA"/>
    <w:rsid w:val="0058012A"/>
    <w:rsid w:val="00582473"/>
    <w:rsid w:val="00583E34"/>
    <w:rsid w:val="00587512"/>
    <w:rsid w:val="005878EA"/>
    <w:rsid w:val="005A47E0"/>
    <w:rsid w:val="005D0171"/>
    <w:rsid w:val="005D0E6C"/>
    <w:rsid w:val="005D4CBB"/>
    <w:rsid w:val="005D7BEE"/>
    <w:rsid w:val="005E46C9"/>
    <w:rsid w:val="005F2296"/>
    <w:rsid w:val="00610DA1"/>
    <w:rsid w:val="00614E93"/>
    <w:rsid w:val="00620161"/>
    <w:rsid w:val="006237A0"/>
    <w:rsid w:val="00625CA4"/>
    <w:rsid w:val="00627EC1"/>
    <w:rsid w:val="006357FF"/>
    <w:rsid w:val="00635A2C"/>
    <w:rsid w:val="00635AA3"/>
    <w:rsid w:val="0066546A"/>
    <w:rsid w:val="00673520"/>
    <w:rsid w:val="00681D8E"/>
    <w:rsid w:val="00685245"/>
    <w:rsid w:val="006854D9"/>
    <w:rsid w:val="006A02D1"/>
    <w:rsid w:val="006B4E5B"/>
    <w:rsid w:val="006D0207"/>
    <w:rsid w:val="006D6692"/>
    <w:rsid w:val="006F357E"/>
    <w:rsid w:val="00700F8B"/>
    <w:rsid w:val="00701866"/>
    <w:rsid w:val="0070398E"/>
    <w:rsid w:val="00706AA3"/>
    <w:rsid w:val="0071287B"/>
    <w:rsid w:val="00736536"/>
    <w:rsid w:val="00737E53"/>
    <w:rsid w:val="0074184B"/>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5558"/>
    <w:rsid w:val="00A6677E"/>
    <w:rsid w:val="00A72932"/>
    <w:rsid w:val="00AA4F25"/>
    <w:rsid w:val="00AB536C"/>
    <w:rsid w:val="00AC0C7E"/>
    <w:rsid w:val="00AC23BB"/>
    <w:rsid w:val="00AD0B6A"/>
    <w:rsid w:val="00AD5FCD"/>
    <w:rsid w:val="00AE28D9"/>
    <w:rsid w:val="00B022EE"/>
    <w:rsid w:val="00B05DB3"/>
    <w:rsid w:val="00B0731D"/>
    <w:rsid w:val="00B07CB2"/>
    <w:rsid w:val="00B21A15"/>
    <w:rsid w:val="00B2223B"/>
    <w:rsid w:val="00B32CA3"/>
    <w:rsid w:val="00B528D0"/>
    <w:rsid w:val="00B54E9B"/>
    <w:rsid w:val="00B761F9"/>
    <w:rsid w:val="00B770CE"/>
    <w:rsid w:val="00B805DC"/>
    <w:rsid w:val="00B93215"/>
    <w:rsid w:val="00BB6623"/>
    <w:rsid w:val="00BD128E"/>
    <w:rsid w:val="00BE6125"/>
    <w:rsid w:val="00BF4CF9"/>
    <w:rsid w:val="00BF5568"/>
    <w:rsid w:val="00BF6101"/>
    <w:rsid w:val="00C13C2C"/>
    <w:rsid w:val="00C21593"/>
    <w:rsid w:val="00C306B9"/>
    <w:rsid w:val="00C410AC"/>
    <w:rsid w:val="00C50389"/>
    <w:rsid w:val="00C67F6A"/>
    <w:rsid w:val="00C77505"/>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
    <w:basedOn w:val="Normal"/>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2020-01-26T21:09:00Z</cp:lastPrinted>
  <dcterms:created xsi:type="dcterms:W3CDTF">2020-09-11T04:20:00Z</dcterms:created>
  <dcterms:modified xsi:type="dcterms:W3CDTF">2020-09-11T04:20:00Z</dcterms:modified>
</cp:coreProperties>
</file>